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6EDE" w:rsidRPr="006D6EDE" w:rsidRDefault="006D6EDE" w:rsidP="006D6EDE">
      <w:pPr>
        <w:widowControl/>
        <w:spacing w:before="150" w:after="150"/>
        <w:jc w:val="center"/>
        <w:outlineLvl w:val="3"/>
        <w:rPr>
          <w:rFonts w:ascii="inherit" w:eastAsia="微软雅黑" w:hAnsi="inherit" w:cs="宋体"/>
          <w:color w:val="656363"/>
          <w:kern w:val="0"/>
          <w:sz w:val="27"/>
          <w:szCs w:val="27"/>
        </w:rPr>
      </w:pPr>
      <w:r w:rsidRPr="006D6EDE">
        <w:rPr>
          <w:rFonts w:ascii="inherit" w:eastAsia="微软雅黑" w:hAnsi="inherit" w:cs="宋体"/>
          <w:color w:val="656363"/>
          <w:kern w:val="0"/>
          <w:sz w:val="27"/>
          <w:szCs w:val="27"/>
        </w:rPr>
        <w:t>成都市双流区教育局</w:t>
      </w:r>
      <w:r w:rsidRPr="006D6EDE">
        <w:rPr>
          <w:rFonts w:ascii="inherit" w:eastAsia="微软雅黑" w:hAnsi="inherit" w:cs="宋体"/>
          <w:color w:val="656363"/>
          <w:kern w:val="0"/>
          <w:sz w:val="27"/>
          <w:szCs w:val="27"/>
        </w:rPr>
        <w:t xml:space="preserve"> </w:t>
      </w:r>
      <w:r w:rsidRPr="006D6EDE">
        <w:rPr>
          <w:rFonts w:ascii="inherit" w:eastAsia="微软雅黑" w:hAnsi="inherit" w:cs="宋体"/>
          <w:color w:val="656363"/>
          <w:kern w:val="0"/>
          <w:sz w:val="27"/>
          <w:szCs w:val="27"/>
        </w:rPr>
        <w:t>关于</w:t>
      </w:r>
      <w:r w:rsidRPr="006D6EDE">
        <w:rPr>
          <w:rFonts w:ascii="inherit" w:eastAsia="微软雅黑" w:hAnsi="inherit" w:cs="宋体"/>
          <w:color w:val="656363"/>
          <w:kern w:val="0"/>
          <w:sz w:val="27"/>
          <w:szCs w:val="27"/>
        </w:rPr>
        <w:t xml:space="preserve">2023 </w:t>
      </w:r>
      <w:r w:rsidRPr="006D6EDE">
        <w:rPr>
          <w:rFonts w:ascii="inherit" w:eastAsia="微软雅黑" w:hAnsi="inherit" w:cs="宋体"/>
          <w:color w:val="656363"/>
          <w:kern w:val="0"/>
          <w:sz w:val="27"/>
          <w:szCs w:val="27"/>
        </w:rPr>
        <w:t>年中小学教师资格定期注册</w:t>
      </w:r>
      <w:r w:rsidRPr="006D6EDE">
        <w:rPr>
          <w:rFonts w:ascii="inherit" w:eastAsia="微软雅黑" w:hAnsi="inherit" w:cs="宋体"/>
          <w:color w:val="656363"/>
          <w:kern w:val="0"/>
          <w:sz w:val="27"/>
          <w:szCs w:val="27"/>
        </w:rPr>
        <w:t xml:space="preserve"> </w:t>
      </w:r>
      <w:r w:rsidRPr="006D6EDE">
        <w:rPr>
          <w:rFonts w:ascii="inherit" w:eastAsia="微软雅黑" w:hAnsi="inherit" w:cs="宋体"/>
          <w:color w:val="656363"/>
          <w:kern w:val="0"/>
          <w:sz w:val="27"/>
          <w:szCs w:val="27"/>
        </w:rPr>
        <w:t>工作安排的通知</w:t>
      </w:r>
    </w:p>
    <w:p w:rsidR="006D6EDE" w:rsidRPr="006D6EDE" w:rsidRDefault="006D6EDE" w:rsidP="006D6EDE">
      <w:pPr>
        <w:widowControl/>
        <w:jc w:val="center"/>
        <w:rPr>
          <w:rFonts w:ascii="微软雅黑" w:eastAsia="微软雅黑" w:hAnsi="微软雅黑" w:cs="宋体"/>
          <w:color w:val="656363"/>
          <w:kern w:val="0"/>
          <w:szCs w:val="21"/>
        </w:rPr>
      </w:pPr>
      <w:r w:rsidRPr="006D6EDE">
        <w:rPr>
          <w:rFonts w:ascii="微软雅黑" w:eastAsia="微软雅黑" w:hAnsi="微软雅黑" w:cs="宋体" w:hint="eastAsia"/>
          <w:color w:val="656363"/>
          <w:kern w:val="0"/>
          <w:szCs w:val="21"/>
        </w:rPr>
        <w:t>作者:人才中心来源:成都市双流区教育局发布时间:2023-10-10 11:31阅读次数:93</w:t>
      </w:r>
    </w:p>
    <w:p w:rsidR="006D6EDE" w:rsidRPr="006D6EDE" w:rsidRDefault="006D6EDE" w:rsidP="006D6EDE">
      <w:pPr>
        <w:widowControl/>
        <w:shd w:val="clear" w:color="auto" w:fill="FFFFFF"/>
        <w:spacing w:before="150" w:after="15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全区各级各类中小学、幼儿园：</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根据四川省2023年教师资格制度实施总体工作安排 ， 成都市2023年教师资格定期注册工作从2023年10月12 日开始，至12月29 日止 。现就有关事宜通知如下。</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一、对象范围</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 xml:space="preserve">（ </w:t>
      </w:r>
      <w:proofErr w:type="gramStart"/>
      <w:r w:rsidRPr="006D6EDE">
        <w:rPr>
          <w:rFonts w:ascii="微软雅黑" w:eastAsia="微软雅黑" w:hAnsi="微软雅黑" w:cs="宋体" w:hint="eastAsia"/>
          <w:color w:val="656363"/>
          <w:kern w:val="0"/>
          <w:szCs w:val="21"/>
        </w:rPr>
        <w:t>一</w:t>
      </w:r>
      <w:proofErr w:type="gramEnd"/>
      <w:r w:rsidRPr="006D6EDE">
        <w:rPr>
          <w:rFonts w:ascii="微软雅黑" w:eastAsia="微软雅黑" w:hAnsi="微软雅黑" w:cs="宋体" w:hint="eastAsia"/>
          <w:color w:val="656363"/>
          <w:kern w:val="0"/>
          <w:szCs w:val="21"/>
        </w:rPr>
        <w:t> ）成都市双流区行政区域内尚未进行首次注册或者2018年注册已满5 年的公办幼儿园、小学 、初级中学、高级中学、中等职业学校 、特殊教育学校在岗教师（</w:t>
      </w:r>
      <w:proofErr w:type="gramStart"/>
      <w:r w:rsidRPr="006D6EDE">
        <w:rPr>
          <w:rFonts w:ascii="微软雅黑" w:eastAsia="微软雅黑" w:hAnsi="微软雅黑" w:cs="宋体" w:hint="eastAsia"/>
          <w:color w:val="656363"/>
          <w:kern w:val="0"/>
          <w:szCs w:val="21"/>
        </w:rPr>
        <w:t>含临聘</w:t>
      </w:r>
      <w:proofErr w:type="gramEnd"/>
      <w:r w:rsidRPr="006D6EDE">
        <w:rPr>
          <w:rFonts w:ascii="微软雅黑" w:eastAsia="微软雅黑" w:hAnsi="微软雅黑" w:cs="宋体" w:hint="eastAsia"/>
          <w:color w:val="656363"/>
          <w:kern w:val="0"/>
          <w:szCs w:val="21"/>
        </w:rPr>
        <w:t>教师）；未注册过且符合注册条件的教师。</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 二 ）双流区各类民办中小学（含幼儿园和中等职业学校）在岗教师。</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（三）档案不在成都市范围内的教师可暂缓注册。</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二、时间安排</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我区具体安排如下：</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（一）申请人员网上报名时间： 10月12 日— 10 月 31日。</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申请人网上报名登录网址: 中国教师资格网：</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 www.j szg.edu.cn)；</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（二）现场确认（上报材料）时间：11 月 1  日— 11 月 10  日；</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lastRenderedPageBreak/>
        <w:t>（三） 区教育人才服务中心初审时间： 11 月 11  日— 11月 20 日。</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三、材料上报</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     1.材料上报地点</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      双流区教育人才服务中心509办公室  </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     2.上报材料</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（1）学校需提交《教师资格证书》原件（在“中国教师资格网下载‘证书验证’信息截图”也可）；《教师资格认定申请表》原件（凡是换学科</w:t>
      </w:r>
      <w:proofErr w:type="gramStart"/>
      <w:r w:rsidRPr="006D6EDE">
        <w:rPr>
          <w:rFonts w:ascii="微软雅黑" w:eastAsia="微软雅黑" w:hAnsi="微软雅黑" w:cs="宋体" w:hint="eastAsia"/>
          <w:color w:val="656363"/>
          <w:kern w:val="0"/>
          <w:szCs w:val="21"/>
        </w:rPr>
        <w:t>和换学段</w:t>
      </w:r>
      <w:proofErr w:type="gramEnd"/>
      <w:r w:rsidRPr="006D6EDE">
        <w:rPr>
          <w:rFonts w:ascii="微软雅黑" w:eastAsia="微软雅黑" w:hAnsi="微软雅黑" w:cs="宋体" w:hint="eastAsia"/>
          <w:color w:val="656363"/>
          <w:kern w:val="0"/>
          <w:szCs w:val="21"/>
        </w:rPr>
        <w:t>的教师以及未注册过的教师均视为首次注册人员，必须提交；第二次注册人员不交此项材料）；</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（2）《教师资格定期注册申请表》网上打印，一式两份；</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（3）《首次注册人员信息汇总表》由单位填写，一式一份；</w:t>
      </w:r>
    </w:p>
    <w:p w:rsidR="006D6EDE" w:rsidRPr="006D6EDE" w:rsidRDefault="006D6EDE" w:rsidP="006D6EDE">
      <w:pPr>
        <w:widowControl/>
        <w:shd w:val="clear" w:color="auto" w:fill="FFFFFF"/>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（4）《再次受理单位材料确认表》由单位填写，一式一份。</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注：已在网上注册的人员信息于11月20日和11月23日由教育人才交流中心公布在“双流教师资格定期注册群（群号：936153576）”，以便学校确认，所交纸质材料，校长签字，盖学校鲜章。</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3.注意事项</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（1）所在单位是现在任教的工作单位，交流教师以派</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出单位为准；发证机关为教师资格证书的认定机构；注册机构必须选定为双流区教育局。（2）《教师资格定期注册申请表》的顺序和《注册人员信息汇总表》中的序号必须一致。</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lastRenderedPageBreak/>
        <w:t>四、工作要求</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（一）教师资格定期注册工作是我区实施教师资格制度改革的重要举措，各级各类中小学、幼儿园要高度重视，切实落实注册人员及工作设备的配备，保证定期注册工作顺利、圆满完成。</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（二）各级各类中小学、幼儿园要严格按照教育部《中小学教师资格定 期注册暂行办法》（教师〔 2013 〕9 号）《四川省中小学教师资 格定期注册试点实施细则（试行） 》（</w:t>
      </w:r>
      <w:proofErr w:type="gramStart"/>
      <w:r w:rsidRPr="006D6EDE">
        <w:rPr>
          <w:rFonts w:ascii="微软雅黑" w:eastAsia="微软雅黑" w:hAnsi="微软雅黑" w:cs="宋体" w:hint="eastAsia"/>
          <w:color w:val="656363"/>
          <w:kern w:val="0"/>
          <w:szCs w:val="21"/>
        </w:rPr>
        <w:t>川教〔 2014 〕</w:t>
      </w:r>
      <w:proofErr w:type="gramEnd"/>
      <w:r w:rsidRPr="006D6EDE">
        <w:rPr>
          <w:rFonts w:ascii="微软雅黑" w:eastAsia="微软雅黑" w:hAnsi="微软雅黑" w:cs="宋体" w:hint="eastAsia"/>
          <w:color w:val="656363"/>
          <w:kern w:val="0"/>
          <w:szCs w:val="21"/>
        </w:rPr>
        <w:t>60 号） 和 《四川省教育厅关于我省开展教师资格定期注册试点工作的通知》（</w:t>
      </w:r>
      <w:proofErr w:type="gramStart"/>
      <w:r w:rsidRPr="006D6EDE">
        <w:rPr>
          <w:rFonts w:ascii="微软雅黑" w:eastAsia="微软雅黑" w:hAnsi="微软雅黑" w:cs="宋体" w:hint="eastAsia"/>
          <w:color w:val="656363"/>
          <w:kern w:val="0"/>
          <w:szCs w:val="21"/>
        </w:rPr>
        <w:t>川教函</w:t>
      </w:r>
      <w:proofErr w:type="gramEnd"/>
      <w:r w:rsidRPr="006D6EDE">
        <w:rPr>
          <w:rFonts w:ascii="微软雅黑" w:eastAsia="微软雅黑" w:hAnsi="微软雅黑" w:cs="宋体" w:hint="eastAsia"/>
          <w:color w:val="656363"/>
          <w:kern w:val="0"/>
          <w:szCs w:val="21"/>
        </w:rPr>
        <w:t>〔 2015 〕238 号）要求以及我区的通知要求 ，切实做好定期注册工作 。严格注册标准和程序、严格注册工作全过程的管理。</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（三）各学校教师资格定期注册部门要根据我区定期注册工作的时间安排，制定出本单位今年教师资格定期注册工作的计划。</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（四）本次注册将包含全区各级民办学校，涉及面广、难度 大，请各级各类中小学、幼儿园要将注册过程中出现的问题和情况及时向区教育人才服务中心报告，加强沟通，及时妥善解决注册过程中出现的问题，保证工作平稳进行。</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五）各学校要加强宣传，认真组织相关人员进行学习注册文件，掌握好政策，严格标准程序、规范过程管理；未按期如实提供申请人定期注册证明材料的、或提供证明材料有弄虚作假行为的，由其上级教育行政部门或者监察机关责令改正，对直接负责的主管人员和其他直接责任人要依法给予行政处分； 要持续关注和总结注册工作中出现的问题和经验，加强沟通，及时妥善解决，保证全区注册工作顺利、稳妥、按时完成。</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五、其他</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lastRenderedPageBreak/>
        <w:t>1、《教师资格定期注册贴花》办理等候通知。</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2、在11月1日前向区教育人才服务中心提供：</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（1）《教师资格定期注册申请表》（系统下载打印 </w:t>
      </w:r>
      <w:proofErr w:type="gramStart"/>
      <w:r w:rsidRPr="006D6EDE">
        <w:rPr>
          <w:rFonts w:ascii="微软雅黑" w:eastAsia="微软雅黑" w:hAnsi="微软雅黑" w:cs="宋体" w:hint="eastAsia"/>
          <w:color w:val="656363"/>
          <w:kern w:val="0"/>
          <w:szCs w:val="21"/>
        </w:rPr>
        <w:t>一</w:t>
      </w:r>
      <w:proofErr w:type="gramEnd"/>
      <w:r w:rsidRPr="006D6EDE">
        <w:rPr>
          <w:rFonts w:ascii="微软雅黑" w:eastAsia="微软雅黑" w:hAnsi="微软雅黑" w:cs="宋体" w:hint="eastAsia"/>
          <w:color w:val="656363"/>
          <w:kern w:val="0"/>
          <w:szCs w:val="21"/>
        </w:rPr>
        <w:t> 式 2份；</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（2 ）《教师资格证书》原件〔 2008 年以前认定的证书 ， 需提供《教师资格认定申请表》复印件（加盖档案管理部门公章）〕；</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（3）本校《首次注册人员信息汇总表》（见附件 2 ）</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（4）本校《再次注册人员信息汇总表》（见附件 3 ）</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 </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联系人： </w:t>
      </w:r>
      <w:proofErr w:type="gramStart"/>
      <w:r w:rsidRPr="006D6EDE">
        <w:rPr>
          <w:rFonts w:ascii="微软雅黑" w:eastAsia="微软雅黑" w:hAnsi="微软雅黑" w:cs="宋体" w:hint="eastAsia"/>
          <w:color w:val="656363"/>
          <w:kern w:val="0"/>
          <w:szCs w:val="21"/>
        </w:rPr>
        <w:t>贾成君</w:t>
      </w:r>
      <w:proofErr w:type="gramEnd"/>
      <w:r w:rsidRPr="006D6EDE">
        <w:rPr>
          <w:rFonts w:ascii="微软雅黑" w:eastAsia="微软雅黑" w:hAnsi="微软雅黑" w:cs="宋体" w:hint="eastAsia"/>
          <w:color w:val="656363"/>
          <w:kern w:val="0"/>
          <w:szCs w:val="21"/>
        </w:rPr>
        <w:t> ，联系电话：1778044909；</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雷殊</w:t>
      </w:r>
      <w:proofErr w:type="gramStart"/>
      <w:r w:rsidRPr="006D6EDE">
        <w:rPr>
          <w:rFonts w:ascii="微软雅黑" w:eastAsia="微软雅黑" w:hAnsi="微软雅黑" w:cs="宋体" w:hint="eastAsia"/>
          <w:color w:val="656363"/>
          <w:kern w:val="0"/>
          <w:szCs w:val="21"/>
        </w:rPr>
        <w:t>浩</w:t>
      </w:r>
      <w:proofErr w:type="gramEnd"/>
      <w:r w:rsidRPr="006D6EDE">
        <w:rPr>
          <w:rFonts w:ascii="微软雅黑" w:eastAsia="微软雅黑" w:hAnsi="微软雅黑" w:cs="宋体" w:hint="eastAsia"/>
          <w:color w:val="656363"/>
          <w:kern w:val="0"/>
          <w:szCs w:val="21"/>
        </w:rPr>
        <w:t>，联系电话：18628138696</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电子邮箱：4 6 1 0 9 8 3 6 2   @qq.com。</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 </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附件： 1.教师资格定期注册审查材料清单</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2.首次注册人员信息汇总表</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3.再次注册人员信息汇总表</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4.四川省教育厅关于印发《四川省中小学教师资格定期注册试点实施细则（试行）》的通知</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 </w:t>
      </w:r>
    </w:p>
    <w:p w:rsidR="006D6EDE" w:rsidRPr="006D6EDE" w:rsidRDefault="006D6EDE" w:rsidP="006D6EDE">
      <w:pPr>
        <w:widowControl/>
        <w:shd w:val="clear" w:color="auto" w:fill="FFFFFF"/>
        <w:spacing w:before="150" w:after="150"/>
        <w:ind w:firstLine="480"/>
        <w:jc w:val="lef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lastRenderedPageBreak/>
        <w:t> </w:t>
      </w:r>
    </w:p>
    <w:p w:rsidR="006D6EDE" w:rsidRPr="006D6EDE" w:rsidRDefault="006D6EDE" w:rsidP="006D6EDE">
      <w:pPr>
        <w:widowControl/>
        <w:shd w:val="clear" w:color="auto" w:fill="FFFFFF"/>
        <w:spacing w:before="150" w:after="150"/>
        <w:ind w:firstLine="480"/>
        <w:jc w:val="righ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成都市双流区教育局</w:t>
      </w:r>
    </w:p>
    <w:p w:rsidR="006D6EDE" w:rsidRPr="006D6EDE" w:rsidRDefault="006D6EDE" w:rsidP="006D6EDE">
      <w:pPr>
        <w:widowControl/>
        <w:shd w:val="clear" w:color="auto" w:fill="FFFFFF"/>
        <w:spacing w:before="150" w:after="150"/>
        <w:ind w:firstLine="480"/>
        <w:jc w:val="right"/>
        <w:rPr>
          <w:rFonts w:ascii="微软雅黑" w:eastAsia="微软雅黑" w:hAnsi="微软雅黑" w:cs="宋体" w:hint="eastAsia"/>
          <w:color w:val="656363"/>
          <w:kern w:val="0"/>
          <w:szCs w:val="21"/>
        </w:rPr>
      </w:pPr>
      <w:r w:rsidRPr="006D6EDE">
        <w:rPr>
          <w:rFonts w:ascii="微软雅黑" w:eastAsia="微软雅黑" w:hAnsi="微软雅黑" w:cs="宋体" w:hint="eastAsia"/>
          <w:color w:val="656363"/>
          <w:kern w:val="0"/>
          <w:szCs w:val="21"/>
        </w:rPr>
        <w:t>2023年10月10日</w:t>
      </w:r>
    </w:p>
    <w:p w:rsidR="00F25348" w:rsidRPr="006D6EDE" w:rsidRDefault="00F25348">
      <w:pPr>
        <w:rPr>
          <w:rFonts w:hint="eastAsia"/>
        </w:rPr>
      </w:pPr>
      <w:bookmarkStart w:id="0" w:name="_GoBack"/>
      <w:bookmarkEnd w:id="0"/>
    </w:p>
    <w:sectPr w:rsidR="00F25348" w:rsidRPr="006D6ED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inherit">
    <w:altName w:val="Cambria"/>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EDE"/>
    <w:rsid w:val="006D6EDE"/>
    <w:rsid w:val="00F253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A38319-BB34-4562-9223-6E026D4D5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4622176">
      <w:bodyDiv w:val="1"/>
      <w:marLeft w:val="0"/>
      <w:marRight w:val="0"/>
      <w:marTop w:val="0"/>
      <w:marBottom w:val="0"/>
      <w:divBdr>
        <w:top w:val="none" w:sz="0" w:space="0" w:color="auto"/>
        <w:left w:val="none" w:sz="0" w:space="0" w:color="auto"/>
        <w:bottom w:val="none" w:sz="0" w:space="0" w:color="auto"/>
        <w:right w:val="none" w:sz="0" w:space="0" w:color="auto"/>
      </w:divBdr>
      <w:divsChild>
        <w:div w:id="1902252482">
          <w:marLeft w:val="0"/>
          <w:marRight w:val="0"/>
          <w:marTop w:val="0"/>
          <w:marBottom w:val="0"/>
          <w:divBdr>
            <w:top w:val="none" w:sz="0" w:space="0" w:color="auto"/>
            <w:left w:val="none" w:sz="0" w:space="0" w:color="auto"/>
            <w:bottom w:val="none" w:sz="0" w:space="0" w:color="auto"/>
            <w:right w:val="none" w:sz="0" w:space="0" w:color="auto"/>
          </w:divBdr>
          <w:divsChild>
            <w:div w:id="1575581884">
              <w:marLeft w:val="0"/>
              <w:marRight w:val="0"/>
              <w:marTop w:val="0"/>
              <w:marBottom w:val="0"/>
              <w:divBdr>
                <w:top w:val="none" w:sz="0" w:space="0" w:color="auto"/>
                <w:left w:val="none" w:sz="0" w:space="0" w:color="auto"/>
                <w:bottom w:val="none" w:sz="0" w:space="0" w:color="auto"/>
                <w:right w:val="none" w:sz="0" w:space="0" w:color="auto"/>
              </w:divBdr>
            </w:div>
          </w:divsChild>
        </w:div>
        <w:div w:id="1321272246">
          <w:marLeft w:val="0"/>
          <w:marRight w:val="0"/>
          <w:marTop w:val="0"/>
          <w:marBottom w:val="0"/>
          <w:divBdr>
            <w:top w:val="none" w:sz="0" w:space="0" w:color="auto"/>
            <w:left w:val="none" w:sz="0" w:space="0" w:color="auto"/>
            <w:bottom w:val="none" w:sz="0" w:space="0" w:color="auto"/>
            <w:right w:val="none" w:sz="0" w:space="0" w:color="auto"/>
          </w:divBdr>
          <w:divsChild>
            <w:div w:id="2100831363">
              <w:marLeft w:val="0"/>
              <w:marRight w:val="0"/>
              <w:marTop w:val="0"/>
              <w:marBottom w:val="0"/>
              <w:divBdr>
                <w:top w:val="none" w:sz="0" w:space="0" w:color="auto"/>
                <w:left w:val="none" w:sz="0" w:space="0" w:color="auto"/>
                <w:bottom w:val="none" w:sz="0" w:space="0" w:color="auto"/>
                <w:right w:val="none" w:sz="0" w:space="0" w:color="auto"/>
              </w:divBdr>
              <w:divsChild>
                <w:div w:id="15693375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301</Words>
  <Characters>1721</Characters>
  <Application>Microsoft Office Word</Application>
  <DocSecurity>0</DocSecurity>
  <Lines>14</Lines>
  <Paragraphs>4</Paragraphs>
  <ScaleCrop>false</ScaleCrop>
  <Company/>
  <LinksUpToDate>false</LinksUpToDate>
  <CharactersWithSpaces>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2023-10-10T07:09:00Z</dcterms:created>
  <dcterms:modified xsi:type="dcterms:W3CDTF">2023-10-10T07:10:00Z</dcterms:modified>
</cp:coreProperties>
</file>